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6E" w:rsidRPr="005E5347" w:rsidRDefault="00391C6E" w:rsidP="00391C6E">
      <w:pPr>
        <w:ind w:firstLineChars="0" w:firstLine="0"/>
        <w:jc w:val="left"/>
        <w:rPr>
          <w:rFonts w:cs="黑体"/>
          <w:sz w:val="30"/>
          <w:szCs w:val="30"/>
        </w:rPr>
      </w:pPr>
      <w:r w:rsidRPr="005E5347">
        <w:rPr>
          <w:rFonts w:cs="黑体" w:hint="eastAsia"/>
          <w:sz w:val="30"/>
          <w:szCs w:val="30"/>
        </w:rPr>
        <w:t>附件</w:t>
      </w:r>
      <w:r>
        <w:rPr>
          <w:rFonts w:cs="黑体" w:hint="eastAsia"/>
          <w:sz w:val="30"/>
          <w:szCs w:val="30"/>
        </w:rPr>
        <w:t>2</w:t>
      </w:r>
    </w:p>
    <w:p w:rsidR="00391C6E" w:rsidRDefault="00391C6E" w:rsidP="00391C6E">
      <w:pPr>
        <w:ind w:firstLineChars="0" w:firstLine="0"/>
        <w:jc w:val="center"/>
        <w:rPr>
          <w:rFonts w:ascii="方正大标宋简体" w:eastAsia="方正大标宋简体" w:hAnsi="黑体" w:cs="黑体"/>
          <w:bCs/>
          <w:sz w:val="36"/>
          <w:szCs w:val="36"/>
        </w:rPr>
      </w:pPr>
      <w:r>
        <w:rPr>
          <w:rFonts w:ascii="方正大标宋简体" w:eastAsia="方正大标宋简体" w:hAnsi="黑体" w:cs="黑体" w:hint="eastAsia"/>
          <w:bCs/>
          <w:sz w:val="36"/>
          <w:szCs w:val="36"/>
        </w:rPr>
        <w:t>广东</w:t>
      </w:r>
      <w:r w:rsidRPr="005E5347">
        <w:rPr>
          <w:rFonts w:ascii="方正大标宋简体" w:eastAsia="方正大标宋简体" w:hAnsi="黑体" w:cs="黑体" w:hint="eastAsia"/>
          <w:bCs/>
          <w:sz w:val="36"/>
          <w:szCs w:val="36"/>
        </w:rPr>
        <w:t>岭南职业技术学院简介及毕业生信息</w:t>
      </w:r>
    </w:p>
    <w:p w:rsidR="00391C6E" w:rsidRPr="000E7524" w:rsidRDefault="00391C6E" w:rsidP="00391C6E">
      <w:pPr>
        <w:spacing w:line="360" w:lineRule="auto"/>
        <w:ind w:firstLine="560"/>
        <w:rPr>
          <w:color w:val="000000"/>
          <w:sz w:val="28"/>
          <w:szCs w:val="24"/>
        </w:rPr>
      </w:pPr>
      <w:r w:rsidRPr="000E7524">
        <w:rPr>
          <w:rFonts w:hint="eastAsia"/>
          <w:color w:val="000000"/>
          <w:sz w:val="28"/>
          <w:szCs w:val="24"/>
        </w:rPr>
        <w:t>广东岭南职业技术学院成立于2001年5月，地处广州经济技术开发区，毗邻国家软件产业基地广州天河软件园，坐拥职业教育的丰富资源。学院经过12年的发展，已成为以工、商科为主体，突出电子通信、软件、先进制造、创意设计和医药等特色的高等职业技术院校。</w:t>
      </w:r>
    </w:p>
    <w:p w:rsidR="00391C6E" w:rsidRPr="000E7524" w:rsidRDefault="00391C6E" w:rsidP="00391C6E">
      <w:pPr>
        <w:spacing w:line="360" w:lineRule="auto"/>
        <w:ind w:firstLine="560"/>
        <w:rPr>
          <w:color w:val="000000"/>
          <w:sz w:val="28"/>
          <w:szCs w:val="24"/>
        </w:rPr>
      </w:pPr>
      <w:r w:rsidRPr="000E7524">
        <w:rPr>
          <w:rFonts w:hint="eastAsia"/>
          <w:color w:val="000000"/>
          <w:sz w:val="28"/>
          <w:szCs w:val="24"/>
        </w:rPr>
        <w:t>学院现有校园面积696亩（另清远新校区800亩），建筑面积31.03万㎡。教学仪器设备总值达10267.1万元，校内实训基地和实训室共计140个，馆藏纸质图书达135.77万余册，信息化条件达到国家二级标准。</w:t>
      </w:r>
    </w:p>
    <w:p w:rsidR="00391C6E" w:rsidRPr="000E7524" w:rsidRDefault="00391C6E" w:rsidP="00391C6E">
      <w:pPr>
        <w:spacing w:line="360" w:lineRule="auto"/>
        <w:ind w:firstLine="560"/>
        <w:rPr>
          <w:color w:val="000000"/>
          <w:sz w:val="28"/>
          <w:szCs w:val="24"/>
        </w:rPr>
      </w:pPr>
      <w:r w:rsidRPr="000E7524">
        <w:rPr>
          <w:rFonts w:hint="eastAsia"/>
          <w:color w:val="000000"/>
          <w:sz w:val="28"/>
          <w:szCs w:val="24"/>
        </w:rPr>
        <w:t>学院现有专任教师</w:t>
      </w:r>
      <w:r w:rsidRPr="000E7524">
        <w:rPr>
          <w:color w:val="000000"/>
          <w:sz w:val="28"/>
          <w:szCs w:val="24"/>
        </w:rPr>
        <w:t>689</w:t>
      </w:r>
      <w:r w:rsidRPr="000E7524">
        <w:rPr>
          <w:rFonts w:hint="eastAsia"/>
          <w:color w:val="000000"/>
          <w:sz w:val="28"/>
          <w:szCs w:val="24"/>
        </w:rPr>
        <w:t>人，兼职教师102人；副高以上职称教师数占专任教师总数20.1%；研究生以上学历教师数占专任教师总数达50%以上；双</w:t>
      </w:r>
      <w:proofErr w:type="gramStart"/>
      <w:r w:rsidRPr="000E7524">
        <w:rPr>
          <w:rFonts w:hint="eastAsia"/>
          <w:color w:val="000000"/>
          <w:sz w:val="28"/>
          <w:szCs w:val="24"/>
        </w:rPr>
        <w:t>师素质</w:t>
      </w:r>
      <w:proofErr w:type="gramEnd"/>
      <w:r w:rsidRPr="000E7524">
        <w:rPr>
          <w:rFonts w:hint="eastAsia"/>
          <w:color w:val="000000"/>
          <w:sz w:val="28"/>
          <w:szCs w:val="24"/>
        </w:rPr>
        <w:t>教师数占专任教师总数达50%以上。</w:t>
      </w:r>
      <w:r w:rsidRPr="000E7524">
        <w:rPr>
          <w:color w:val="000000"/>
          <w:sz w:val="28"/>
          <w:szCs w:val="24"/>
        </w:rPr>
        <w:t>学院现设有商学院、管理学院、电子信息工程学院、</w:t>
      </w:r>
      <w:proofErr w:type="gramStart"/>
      <w:r w:rsidRPr="000E7524">
        <w:rPr>
          <w:color w:val="000000"/>
          <w:sz w:val="28"/>
          <w:szCs w:val="24"/>
        </w:rPr>
        <w:t>星力量动</w:t>
      </w:r>
      <w:proofErr w:type="gramEnd"/>
      <w:r w:rsidRPr="000E7524">
        <w:rPr>
          <w:color w:val="000000"/>
          <w:sz w:val="28"/>
          <w:szCs w:val="24"/>
        </w:rPr>
        <w:t>漫游戏学院、岭南国际服务外包学院、现代制造学院、艺术与传媒学院、</w:t>
      </w:r>
      <w:proofErr w:type="gramStart"/>
      <w:r w:rsidRPr="000E7524">
        <w:rPr>
          <w:color w:val="000000"/>
          <w:sz w:val="28"/>
          <w:szCs w:val="24"/>
        </w:rPr>
        <w:t>外语外贸</w:t>
      </w:r>
      <w:proofErr w:type="gramEnd"/>
      <w:r w:rsidRPr="000E7524">
        <w:rPr>
          <w:color w:val="000000"/>
          <w:sz w:val="28"/>
          <w:szCs w:val="24"/>
        </w:rPr>
        <w:t>学院、医药健康学院、岭南中兴通讯3G学院、岭南香港铸业学院、岭南-</w:t>
      </w:r>
      <w:proofErr w:type="gramStart"/>
      <w:r w:rsidRPr="000E7524">
        <w:rPr>
          <w:color w:val="000000"/>
          <w:sz w:val="28"/>
          <w:szCs w:val="24"/>
        </w:rPr>
        <w:t>穗峰建筑工程</w:t>
      </w:r>
      <w:proofErr w:type="gramEnd"/>
      <w:r w:rsidRPr="000E7524">
        <w:rPr>
          <w:color w:val="000000"/>
          <w:sz w:val="28"/>
          <w:szCs w:val="24"/>
        </w:rPr>
        <w:t>管理学院、岭南创业管理学院、博雅教育学院、国际教育学院（筹）等15个二级学院，开设专业38个，在校学生16</w:t>
      </w:r>
      <w:r w:rsidRPr="000E7524">
        <w:rPr>
          <w:rFonts w:hint="eastAsia"/>
          <w:color w:val="000000"/>
          <w:sz w:val="28"/>
          <w:szCs w:val="24"/>
        </w:rPr>
        <w:t>888</w:t>
      </w:r>
      <w:r w:rsidRPr="000E7524">
        <w:rPr>
          <w:color w:val="000000"/>
          <w:sz w:val="28"/>
          <w:szCs w:val="24"/>
        </w:rPr>
        <w:t>人，已培养高职毕业生</w:t>
      </w:r>
      <w:r w:rsidRPr="000E7524">
        <w:rPr>
          <w:rFonts w:hint="eastAsia"/>
          <w:color w:val="000000"/>
          <w:sz w:val="28"/>
          <w:szCs w:val="24"/>
        </w:rPr>
        <w:t>348</w:t>
      </w:r>
      <w:r w:rsidRPr="000E7524">
        <w:rPr>
          <w:color w:val="000000"/>
          <w:sz w:val="28"/>
          <w:szCs w:val="24"/>
        </w:rPr>
        <w:t>00余人。</w:t>
      </w:r>
      <w:r w:rsidRPr="000E7524">
        <w:rPr>
          <w:rFonts w:hint="eastAsia"/>
          <w:color w:val="000000"/>
          <w:sz w:val="28"/>
          <w:szCs w:val="24"/>
        </w:rPr>
        <w:t>毕业生总体就业率连续四年居全省民办院校前列。</w:t>
      </w:r>
    </w:p>
    <w:p w:rsidR="00391C6E" w:rsidRPr="000E7524" w:rsidRDefault="00391C6E" w:rsidP="00391C6E">
      <w:pPr>
        <w:spacing w:line="360" w:lineRule="auto"/>
        <w:ind w:firstLine="560"/>
        <w:rPr>
          <w:color w:val="000000"/>
          <w:sz w:val="28"/>
          <w:szCs w:val="24"/>
        </w:rPr>
      </w:pPr>
      <w:r w:rsidRPr="000E7524">
        <w:rPr>
          <w:rFonts w:hint="eastAsia"/>
          <w:color w:val="000000"/>
          <w:sz w:val="28"/>
          <w:szCs w:val="24"/>
        </w:rPr>
        <w:t>2006年学院顺利通过教育部高职高专人才培养工作水平评估；</w:t>
      </w:r>
      <w:r w:rsidRPr="000E7524">
        <w:rPr>
          <w:rFonts w:hint="eastAsia"/>
          <w:color w:val="000000"/>
          <w:sz w:val="28"/>
          <w:szCs w:val="24"/>
        </w:rPr>
        <w:lastRenderedPageBreak/>
        <w:t>连续多年被“省情调</w:t>
      </w:r>
      <w:proofErr w:type="gramStart"/>
      <w:r w:rsidRPr="000E7524">
        <w:rPr>
          <w:rFonts w:hint="eastAsia"/>
          <w:color w:val="000000"/>
          <w:sz w:val="28"/>
          <w:szCs w:val="24"/>
        </w:rPr>
        <w:t>研</w:t>
      </w:r>
      <w:proofErr w:type="gramEnd"/>
      <w:r w:rsidRPr="000E7524">
        <w:rPr>
          <w:rFonts w:hint="eastAsia"/>
          <w:color w:val="000000"/>
          <w:sz w:val="28"/>
          <w:szCs w:val="24"/>
        </w:rPr>
        <w:t>中心”评为广东省民办高等职业院校竞争力前三甲；2010年学院被广东省人民政府授予“广东省职业教育先进集体”称号，并被评选为“广东最具就业竞争力民办高校”。2012年顺利通过广东省示范校培育项目专家论证。</w:t>
      </w:r>
    </w:p>
    <w:p w:rsidR="00391C6E" w:rsidRDefault="00391C6E" w:rsidP="00391C6E">
      <w:pPr>
        <w:spacing w:line="360" w:lineRule="auto"/>
        <w:ind w:firstLine="560"/>
        <w:rPr>
          <w:color w:val="000000"/>
          <w:sz w:val="28"/>
          <w:szCs w:val="24"/>
        </w:rPr>
      </w:pPr>
      <w:r w:rsidRPr="000E7524">
        <w:rPr>
          <w:rFonts w:hint="eastAsia"/>
          <w:color w:val="000000"/>
          <w:sz w:val="28"/>
          <w:szCs w:val="24"/>
        </w:rPr>
        <w:t>学院于2012年组建了华南地区第一家服务外包学院——岭南国际服务外包学院，为广东省外贸转型升级培养服务外包专门人才。</w:t>
      </w:r>
    </w:p>
    <w:tbl>
      <w:tblPr>
        <w:tblW w:w="8379" w:type="dxa"/>
        <w:tblInd w:w="93" w:type="dxa"/>
        <w:tblLook w:val="04A0"/>
      </w:tblPr>
      <w:tblGrid>
        <w:gridCol w:w="1858"/>
        <w:gridCol w:w="992"/>
        <w:gridCol w:w="5529"/>
      </w:tblGrid>
      <w:tr w:rsidR="00391C6E" w:rsidRPr="009B300E" w:rsidTr="00AC4173">
        <w:trPr>
          <w:trHeight w:val="600"/>
        </w:trPr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300E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广东岭南职业技术学院2015届部分学院毕业生资源信息表</w:t>
            </w:r>
          </w:p>
        </w:tc>
      </w:tr>
      <w:tr w:rsidR="00391C6E" w:rsidRPr="009B300E" w:rsidTr="00AC4173">
        <w:trPr>
          <w:trHeight w:val="465"/>
        </w:trPr>
        <w:tc>
          <w:tcPr>
            <w:tcW w:w="8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学制：三年层次：专科录取途径：国家统招</w:t>
            </w:r>
          </w:p>
        </w:tc>
      </w:tr>
      <w:tr w:rsidR="00391C6E" w:rsidRPr="009B300E" w:rsidTr="00AC4173">
        <w:trPr>
          <w:trHeight w:val="40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专业及方向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适合的就业方向</w:t>
            </w:r>
          </w:p>
        </w:tc>
      </w:tr>
      <w:tr w:rsidR="00391C6E" w:rsidRPr="009B300E" w:rsidTr="00AC4173">
        <w:trPr>
          <w:trHeight w:val="111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软件技术开发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在各类软件公司、IT技术公司或企事业单位信息化部门从事应用开发、Web应用开发、系统分析、软件实施、售后技术支持、软件维护、软件销售、售前技术支持、软件策划等工作。</w:t>
            </w:r>
          </w:p>
        </w:tc>
      </w:tr>
      <w:tr w:rsidR="00391C6E" w:rsidRPr="009B300E" w:rsidTr="00AC4173">
        <w:trPr>
          <w:trHeight w:val="64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在各类电商企业、企业中，从事网络旗舰店店长、电商运营主管、网页设计师、网络美编、营销推广专员、渠道分销专员等工作</w:t>
            </w:r>
          </w:p>
        </w:tc>
      </w:tr>
      <w:tr w:rsidR="00391C6E" w:rsidRPr="009B300E" w:rsidTr="00AC4173">
        <w:trPr>
          <w:trHeight w:val="97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在企事业单位及国家机关从事网络工程及信息安全设计、管理和维护工作以及信息安全等级保护和风险评估工作。</w:t>
            </w:r>
          </w:p>
        </w:tc>
      </w:tr>
      <w:tr w:rsidR="00391C6E" w:rsidRPr="009B300E" w:rsidTr="00AC4173">
        <w:trPr>
          <w:trHeight w:val="8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电子信息工程技术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在电子信息、智能家电、汽车电子等企事业单位中从事电子产品管理、开发、调试、检测和维护等工作。</w:t>
            </w:r>
          </w:p>
        </w:tc>
      </w:tr>
      <w:tr w:rsidR="00391C6E" w:rsidRPr="009B300E" w:rsidTr="00AC4173">
        <w:trPr>
          <w:trHeight w:val="127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金融保险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银行、保险公司、证券公司、投资公司、理财公司等金融机构、工商企业等单位从事融资管理、财务管理、理财顾问、资金信贷与结算、客户经理等工作。</w:t>
            </w:r>
          </w:p>
        </w:tc>
      </w:tr>
      <w:tr w:rsidR="00391C6E" w:rsidRPr="009B300E" w:rsidTr="00AC4173">
        <w:trPr>
          <w:trHeight w:val="114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本专业毕业生能在工商企业从事企业产品的销售、客户管理（服务），能进行企业产品的市场调研以及市场预测，企业产品销售主管或者客</w:t>
            </w:r>
            <w:proofErr w:type="gramStart"/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服经理</w:t>
            </w:r>
            <w:proofErr w:type="gramEnd"/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等工作。</w:t>
            </w:r>
          </w:p>
        </w:tc>
      </w:tr>
      <w:tr w:rsidR="00391C6E" w:rsidRPr="009B300E" w:rsidTr="00AC4173">
        <w:trPr>
          <w:trHeight w:val="10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外销员 、外贸单证员、外贸文秘、会展策划员、会展现场管理员、外销员。</w:t>
            </w:r>
          </w:p>
        </w:tc>
      </w:tr>
      <w:tr w:rsidR="00391C6E" w:rsidRPr="009B300E" w:rsidTr="00AC4173">
        <w:trPr>
          <w:trHeight w:val="96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lastRenderedPageBreak/>
              <w:t>会计电算化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932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服务行业的收银员，企事单位的会计文员、出纳、会计、仓库管理员；企业单位内审、国家审计、社会审计之审计人员；各行业财务管理人员。</w:t>
            </w:r>
          </w:p>
        </w:tc>
      </w:tr>
      <w:tr w:rsidR="00391C6E" w:rsidRPr="009B300E" w:rsidTr="00AC4173">
        <w:trPr>
          <w:trHeight w:val="10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应用英语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在三资企业及政府机构等单位从事英语口译、英语笔译、商务陪同翻译、国际文化交流服务及管理等工作</w:t>
            </w:r>
          </w:p>
        </w:tc>
      </w:tr>
      <w:tr w:rsidR="00391C6E" w:rsidRPr="009B300E" w:rsidTr="00AC4173">
        <w:trPr>
          <w:trHeight w:val="10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在国际商务公司、三资企业、国有企业、民营企业、金融机构、跨国公司中国分公司、境外中国公司、涉外机构、政府、行政事业单位从事进出口贸易、商务谈判、翻译等工作</w:t>
            </w:r>
          </w:p>
        </w:tc>
      </w:tr>
      <w:tr w:rsidR="00391C6E" w:rsidRPr="009B300E" w:rsidTr="00AC4173">
        <w:trPr>
          <w:trHeight w:val="135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 xml:space="preserve">文秘（涉外文秘）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在各类企事业单位及各级政府部门从事文职、办公室管理、涉外秘书、外贸商务事务管理、商务助理或行政助理等工作</w:t>
            </w:r>
          </w:p>
        </w:tc>
      </w:tr>
      <w:tr w:rsidR="00391C6E" w:rsidRPr="009B300E" w:rsidTr="00AC4173">
        <w:trPr>
          <w:trHeight w:val="10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 xml:space="preserve">商务日语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C6E" w:rsidRPr="009B300E" w:rsidRDefault="00391C6E" w:rsidP="00AC4173">
            <w:pPr>
              <w:widowControl/>
              <w:ind w:firstLineChars="0" w:firstLine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在各类企事业单位从事日语口译、日语笔译、外贸业务员、外贸跟单员、报关员、</w:t>
            </w:r>
            <w:proofErr w:type="gramStart"/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外事员</w:t>
            </w:r>
            <w:proofErr w:type="gramEnd"/>
            <w:r w:rsidRPr="009B300E">
              <w:rPr>
                <w:rFonts w:cs="宋体" w:hint="eastAsia"/>
                <w:color w:val="000000"/>
                <w:kern w:val="0"/>
                <w:sz w:val="24"/>
                <w:szCs w:val="24"/>
              </w:rPr>
              <w:t>的工作</w:t>
            </w:r>
          </w:p>
        </w:tc>
      </w:tr>
    </w:tbl>
    <w:p w:rsidR="00391C6E" w:rsidRPr="009B300E" w:rsidRDefault="00391C6E" w:rsidP="00391C6E">
      <w:pPr>
        <w:spacing w:line="360" w:lineRule="auto"/>
        <w:ind w:firstLine="560"/>
        <w:rPr>
          <w:color w:val="000000"/>
          <w:sz w:val="28"/>
          <w:szCs w:val="24"/>
        </w:rPr>
      </w:pPr>
    </w:p>
    <w:p w:rsidR="00391C6E" w:rsidRPr="000E7524" w:rsidRDefault="00391C6E" w:rsidP="00391C6E">
      <w:pPr>
        <w:widowControl/>
        <w:ind w:firstLineChars="0" w:firstLine="0"/>
        <w:jc w:val="left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:rsidR="00391C6E" w:rsidRDefault="00391C6E" w:rsidP="00391C6E">
      <w:pPr>
        <w:widowControl/>
        <w:ind w:firstLineChars="0" w:firstLine="0"/>
        <w:jc w:val="left"/>
        <w:rPr>
          <w:rFonts w:cs="黑体"/>
          <w:sz w:val="30"/>
          <w:szCs w:val="30"/>
        </w:rPr>
      </w:pPr>
      <w:r>
        <w:rPr>
          <w:rFonts w:cs="黑体"/>
          <w:sz w:val="30"/>
          <w:szCs w:val="30"/>
        </w:rPr>
        <w:br w:type="page"/>
      </w:r>
    </w:p>
    <w:p w:rsidR="009A23E3" w:rsidRPr="00391C6E" w:rsidRDefault="009A23E3"/>
    <w:sectPr w:rsidR="009A23E3" w:rsidRPr="00391C6E" w:rsidSect="009A2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1C6E"/>
    <w:rsid w:val="00391C6E"/>
    <w:rsid w:val="009A23E3"/>
    <w:rsid w:val="00B4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6E"/>
    <w:pPr>
      <w:widowControl w:val="0"/>
      <w:ind w:firstLineChars="200" w:firstLine="640"/>
      <w:jc w:val="both"/>
    </w:pPr>
    <w:rPr>
      <w:rFonts w:ascii="仿宋" w:eastAsia="仿宋" w:hAnsi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GD</cp:lastModifiedBy>
  <cp:revision>1</cp:revision>
  <dcterms:created xsi:type="dcterms:W3CDTF">2014-10-11T07:44:00Z</dcterms:created>
  <dcterms:modified xsi:type="dcterms:W3CDTF">2014-10-11T07:45:00Z</dcterms:modified>
</cp:coreProperties>
</file>